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FE9C" w14:textId="595133FC" w:rsidR="00AD264C" w:rsidRDefault="00AD264C" w:rsidP="00A7379D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B444056" wp14:editId="2464EB66">
            <wp:extent cx="887095" cy="806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 LOGO_Final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41" cy="80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50E4B" w14:textId="65E99975" w:rsidR="001A4DE8" w:rsidRDefault="001A4DE8" w:rsidP="00A7379D">
      <w:pPr>
        <w:spacing w:after="0" w:line="240" w:lineRule="auto"/>
        <w:jc w:val="center"/>
        <w:rPr>
          <w:b/>
          <w:sz w:val="40"/>
          <w:szCs w:val="40"/>
        </w:rPr>
      </w:pPr>
      <w:r w:rsidRPr="001A4DE8">
        <w:rPr>
          <w:b/>
          <w:sz w:val="40"/>
          <w:szCs w:val="40"/>
        </w:rPr>
        <w:t xml:space="preserve">Nominations and Elections </w:t>
      </w:r>
      <w:r>
        <w:rPr>
          <w:b/>
          <w:sz w:val="40"/>
          <w:szCs w:val="40"/>
        </w:rPr>
        <w:t>for PTO Executive Board</w:t>
      </w:r>
    </w:p>
    <w:p w14:paraId="0C025C25" w14:textId="0C68706C" w:rsidR="00FD5F6E" w:rsidRDefault="007B7086" w:rsidP="00A7379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May </w:t>
      </w:r>
      <w:r w:rsidR="0024589C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, 201</w:t>
      </w:r>
      <w:r w:rsidR="008F68A7">
        <w:rPr>
          <w:b/>
          <w:sz w:val="40"/>
          <w:szCs w:val="40"/>
        </w:rPr>
        <w:t>9</w:t>
      </w:r>
    </w:p>
    <w:p w14:paraId="5195A586" w14:textId="77777777" w:rsidR="00AA2226" w:rsidRDefault="00AA2226" w:rsidP="00A7379D">
      <w:pPr>
        <w:spacing w:after="0" w:line="240" w:lineRule="auto"/>
        <w:jc w:val="center"/>
        <w:rPr>
          <w:b/>
          <w:sz w:val="40"/>
          <w:szCs w:val="40"/>
        </w:rPr>
      </w:pPr>
    </w:p>
    <w:p w14:paraId="74FBD45A" w14:textId="77777777" w:rsidR="00A7379D" w:rsidRDefault="00A7379D" w:rsidP="00A7379D">
      <w:pPr>
        <w:spacing w:after="0" w:line="240" w:lineRule="auto"/>
        <w:jc w:val="center"/>
        <w:rPr>
          <w:b/>
          <w:sz w:val="40"/>
          <w:szCs w:val="40"/>
        </w:rPr>
      </w:pPr>
    </w:p>
    <w:p w14:paraId="7C0E7641" w14:textId="77777777" w:rsidR="00A7379D" w:rsidRDefault="00A7379D" w:rsidP="00AA2226">
      <w:pPr>
        <w:pStyle w:val="ListParagraph"/>
        <w:numPr>
          <w:ilvl w:val="0"/>
          <w:numId w:val="5"/>
        </w:numPr>
        <w:spacing w:before="120" w:after="0" w:line="240" w:lineRule="auto"/>
        <w:rPr>
          <w:sz w:val="28"/>
          <w:szCs w:val="28"/>
        </w:rPr>
      </w:pPr>
      <w:r w:rsidRPr="0007454B">
        <w:rPr>
          <w:sz w:val="28"/>
          <w:szCs w:val="28"/>
        </w:rPr>
        <w:t>The following guidelines are from the Athens PTO Bylaws.</w:t>
      </w:r>
    </w:p>
    <w:p w14:paraId="51DB9BAA" w14:textId="77777777" w:rsidR="00AA2226" w:rsidRPr="00AA2226" w:rsidRDefault="00AA2226" w:rsidP="00AA2226">
      <w:pPr>
        <w:spacing w:after="0" w:line="240" w:lineRule="auto"/>
        <w:ind w:left="360"/>
        <w:rPr>
          <w:sz w:val="28"/>
          <w:szCs w:val="28"/>
        </w:rPr>
      </w:pPr>
    </w:p>
    <w:p w14:paraId="70EFB2EE" w14:textId="77777777" w:rsidR="001A4DE8" w:rsidRDefault="00A7379D" w:rsidP="00AA2226">
      <w:pPr>
        <w:pStyle w:val="ListParagraph"/>
        <w:numPr>
          <w:ilvl w:val="0"/>
          <w:numId w:val="5"/>
        </w:numPr>
        <w:spacing w:before="120" w:after="0" w:line="240" w:lineRule="auto"/>
        <w:rPr>
          <w:sz w:val="28"/>
          <w:szCs w:val="28"/>
        </w:rPr>
      </w:pPr>
      <w:r w:rsidRPr="0007454B">
        <w:rPr>
          <w:sz w:val="28"/>
          <w:szCs w:val="28"/>
        </w:rPr>
        <w:t>Elections are for the Executive Board which is comprised of President(s), Vice President(s), Secretary(s) and Treasurers(s).</w:t>
      </w:r>
    </w:p>
    <w:p w14:paraId="36B03D10" w14:textId="77777777" w:rsidR="00AA2226" w:rsidRPr="00AA2226" w:rsidRDefault="00AA2226" w:rsidP="00AA2226">
      <w:pPr>
        <w:pStyle w:val="ListParagraph"/>
        <w:rPr>
          <w:sz w:val="28"/>
          <w:szCs w:val="28"/>
        </w:rPr>
      </w:pPr>
    </w:p>
    <w:p w14:paraId="2223582B" w14:textId="09DB4145" w:rsidR="001A4DE8" w:rsidRDefault="001A4DE8" w:rsidP="00AA2226">
      <w:pPr>
        <w:pStyle w:val="ListParagraph"/>
        <w:numPr>
          <w:ilvl w:val="0"/>
          <w:numId w:val="5"/>
        </w:numPr>
        <w:spacing w:before="120" w:after="0" w:line="240" w:lineRule="auto"/>
        <w:rPr>
          <w:sz w:val="28"/>
          <w:szCs w:val="28"/>
        </w:rPr>
      </w:pPr>
      <w:r w:rsidRPr="0007454B">
        <w:rPr>
          <w:sz w:val="28"/>
          <w:szCs w:val="28"/>
        </w:rPr>
        <w:t xml:space="preserve">You must be a current PTO </w:t>
      </w:r>
      <w:r w:rsidR="0093003F">
        <w:rPr>
          <w:sz w:val="28"/>
          <w:szCs w:val="28"/>
        </w:rPr>
        <w:t>Sponsor</w:t>
      </w:r>
      <w:r w:rsidRPr="0007454B">
        <w:rPr>
          <w:sz w:val="28"/>
          <w:szCs w:val="28"/>
        </w:rPr>
        <w:t xml:space="preserve"> to vote.</w:t>
      </w:r>
    </w:p>
    <w:p w14:paraId="40FA3CCB" w14:textId="77777777" w:rsidR="00AA2226" w:rsidRPr="00AA2226" w:rsidRDefault="00AA2226" w:rsidP="00AA2226">
      <w:pPr>
        <w:pStyle w:val="ListParagraph"/>
        <w:spacing w:after="0" w:line="240" w:lineRule="auto"/>
        <w:rPr>
          <w:sz w:val="28"/>
          <w:szCs w:val="28"/>
        </w:rPr>
      </w:pPr>
    </w:p>
    <w:p w14:paraId="5AFB030C" w14:textId="2D3D9325" w:rsidR="001A4DE8" w:rsidRPr="00724650" w:rsidRDefault="001A4DE8" w:rsidP="00AA222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24650">
        <w:rPr>
          <w:sz w:val="28"/>
          <w:szCs w:val="28"/>
        </w:rPr>
        <w:t>Please pick up a ballot, complete and return to</w:t>
      </w:r>
      <w:r w:rsidR="0093003F">
        <w:rPr>
          <w:sz w:val="28"/>
          <w:szCs w:val="28"/>
        </w:rPr>
        <w:t xml:space="preserve"> the</w:t>
      </w:r>
      <w:r w:rsidRPr="00724650">
        <w:rPr>
          <w:sz w:val="28"/>
          <w:szCs w:val="28"/>
        </w:rPr>
        <w:t xml:space="preserve"> </w:t>
      </w:r>
      <w:r w:rsidR="0093003F">
        <w:rPr>
          <w:sz w:val="28"/>
          <w:szCs w:val="28"/>
        </w:rPr>
        <w:t>PTO</w:t>
      </w:r>
      <w:r w:rsidRPr="00724650">
        <w:rPr>
          <w:sz w:val="28"/>
          <w:szCs w:val="28"/>
        </w:rPr>
        <w:t xml:space="preserve"> box</w:t>
      </w:r>
      <w:r w:rsidR="0093003F">
        <w:rPr>
          <w:sz w:val="28"/>
          <w:szCs w:val="28"/>
        </w:rPr>
        <w:t xml:space="preserve"> in the Athens Main Office mailroom</w:t>
      </w:r>
      <w:r w:rsidRPr="00724650">
        <w:rPr>
          <w:sz w:val="28"/>
          <w:szCs w:val="28"/>
        </w:rPr>
        <w:t xml:space="preserve"> prior to election </w:t>
      </w:r>
      <w:r w:rsidR="0007454B" w:rsidRPr="00724650">
        <w:rPr>
          <w:sz w:val="28"/>
          <w:szCs w:val="28"/>
        </w:rPr>
        <w:t xml:space="preserve">count </w:t>
      </w:r>
      <w:r w:rsidRPr="00724650">
        <w:rPr>
          <w:sz w:val="28"/>
          <w:szCs w:val="28"/>
        </w:rPr>
        <w:t>night.</w:t>
      </w:r>
      <w:r w:rsidR="0093003F">
        <w:rPr>
          <w:sz w:val="28"/>
          <w:szCs w:val="28"/>
        </w:rPr>
        <w:t xml:space="preserve"> Or during the evening of the meeting, drop into the Ballot Box prior to election count.</w:t>
      </w:r>
    </w:p>
    <w:p w14:paraId="6AB0D240" w14:textId="77777777" w:rsidR="0007454B" w:rsidRPr="0007454B" w:rsidRDefault="0007454B" w:rsidP="00AA2226">
      <w:pPr>
        <w:spacing w:after="0" w:line="240" w:lineRule="auto"/>
        <w:ind w:left="360"/>
        <w:rPr>
          <w:sz w:val="28"/>
          <w:szCs w:val="28"/>
        </w:rPr>
      </w:pPr>
    </w:p>
    <w:p w14:paraId="1C7EDADC" w14:textId="77777777" w:rsidR="001A4DE8" w:rsidRDefault="001A4DE8" w:rsidP="00AA222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7454B">
        <w:rPr>
          <w:sz w:val="28"/>
          <w:szCs w:val="28"/>
        </w:rPr>
        <w:t>Nominations are accepted from the floor until the election</w:t>
      </w:r>
      <w:r w:rsidR="0007454B" w:rsidRPr="0007454B">
        <w:rPr>
          <w:sz w:val="28"/>
          <w:szCs w:val="28"/>
        </w:rPr>
        <w:t>,</w:t>
      </w:r>
      <w:r w:rsidRPr="0007454B">
        <w:rPr>
          <w:sz w:val="28"/>
          <w:szCs w:val="28"/>
        </w:rPr>
        <w:t xml:space="preserve"> </w:t>
      </w:r>
      <w:r w:rsidR="00A7379D" w:rsidRPr="0007454B">
        <w:rPr>
          <w:sz w:val="28"/>
          <w:szCs w:val="28"/>
        </w:rPr>
        <w:t xml:space="preserve">provided the </w:t>
      </w:r>
      <w:r w:rsidR="0007454B" w:rsidRPr="0007454B">
        <w:rPr>
          <w:sz w:val="28"/>
          <w:szCs w:val="28"/>
        </w:rPr>
        <w:t xml:space="preserve">nominated </w:t>
      </w:r>
      <w:r w:rsidR="00A7379D" w:rsidRPr="0007454B">
        <w:rPr>
          <w:sz w:val="28"/>
          <w:szCs w:val="28"/>
        </w:rPr>
        <w:t>proposed candidate is present and has accepted the nomination</w:t>
      </w:r>
      <w:r w:rsidRPr="0007454B">
        <w:rPr>
          <w:sz w:val="28"/>
          <w:szCs w:val="28"/>
        </w:rPr>
        <w:t>.</w:t>
      </w:r>
    </w:p>
    <w:p w14:paraId="499EFC31" w14:textId="77777777" w:rsidR="0007454B" w:rsidRPr="0007454B" w:rsidRDefault="0007454B" w:rsidP="00AA2226">
      <w:pPr>
        <w:pStyle w:val="ListParagraph"/>
        <w:spacing w:after="0" w:line="240" w:lineRule="auto"/>
        <w:rPr>
          <w:sz w:val="28"/>
          <w:szCs w:val="28"/>
        </w:rPr>
      </w:pPr>
    </w:p>
    <w:p w14:paraId="733DCE92" w14:textId="77777777" w:rsidR="00AA2226" w:rsidRDefault="001A4DE8" w:rsidP="00AA222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A2226">
        <w:rPr>
          <w:sz w:val="28"/>
          <w:szCs w:val="28"/>
        </w:rPr>
        <w:t xml:space="preserve">Write </w:t>
      </w:r>
      <w:proofErr w:type="spellStart"/>
      <w:r w:rsidRPr="00AA2226">
        <w:rPr>
          <w:sz w:val="28"/>
          <w:szCs w:val="28"/>
        </w:rPr>
        <w:t>in’s</w:t>
      </w:r>
      <w:proofErr w:type="spellEnd"/>
      <w:r w:rsidRPr="00AA2226">
        <w:rPr>
          <w:sz w:val="28"/>
          <w:szCs w:val="28"/>
        </w:rPr>
        <w:t xml:space="preserve"> are acceptable.</w:t>
      </w:r>
    </w:p>
    <w:p w14:paraId="252AB106" w14:textId="77777777" w:rsidR="00AA2226" w:rsidRPr="00AA2226" w:rsidRDefault="00AA2226" w:rsidP="00AA2226">
      <w:pPr>
        <w:pStyle w:val="ListParagraph"/>
        <w:spacing w:after="0" w:line="240" w:lineRule="auto"/>
        <w:rPr>
          <w:sz w:val="28"/>
          <w:szCs w:val="28"/>
        </w:rPr>
      </w:pPr>
    </w:p>
    <w:p w14:paraId="71D601ED" w14:textId="4EA77ED2" w:rsidR="001A4DE8" w:rsidRPr="00AA2226" w:rsidRDefault="0007454B" w:rsidP="00AA222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A2226">
        <w:rPr>
          <w:sz w:val="28"/>
          <w:szCs w:val="28"/>
        </w:rPr>
        <w:t>Bylaws</w:t>
      </w:r>
      <w:r w:rsidR="001A4DE8" w:rsidRPr="00AA2226">
        <w:rPr>
          <w:sz w:val="28"/>
          <w:szCs w:val="28"/>
        </w:rPr>
        <w:t xml:space="preserve"> state:  The candidates receiving the highest number of votes are the winners and will begin their duties on July 1</w:t>
      </w:r>
      <w:r w:rsidR="001A4DE8" w:rsidRPr="00AA2226">
        <w:rPr>
          <w:sz w:val="28"/>
          <w:szCs w:val="28"/>
          <w:vertAlign w:val="superscript"/>
        </w:rPr>
        <w:t>st</w:t>
      </w:r>
      <w:r w:rsidR="0093003F">
        <w:rPr>
          <w:sz w:val="28"/>
          <w:szCs w:val="28"/>
          <w:vertAlign w:val="superscript"/>
        </w:rPr>
        <w:t xml:space="preserve"> </w:t>
      </w:r>
      <w:r w:rsidR="0093003F">
        <w:rPr>
          <w:sz w:val="28"/>
          <w:szCs w:val="28"/>
        </w:rPr>
        <w:t>2019</w:t>
      </w:r>
      <w:r w:rsidR="001A4DE8" w:rsidRPr="00AA2226">
        <w:rPr>
          <w:sz w:val="28"/>
          <w:szCs w:val="28"/>
        </w:rPr>
        <w:t>.</w:t>
      </w:r>
    </w:p>
    <w:p w14:paraId="3A14DDA1" w14:textId="77777777" w:rsidR="00AA2226" w:rsidRPr="00AA2226" w:rsidRDefault="00AA2226" w:rsidP="00AA2226">
      <w:pPr>
        <w:spacing w:after="0" w:line="240" w:lineRule="auto"/>
        <w:ind w:left="360"/>
        <w:rPr>
          <w:sz w:val="28"/>
          <w:szCs w:val="28"/>
        </w:rPr>
      </w:pPr>
    </w:p>
    <w:p w14:paraId="4D873F21" w14:textId="2DEA7791" w:rsidR="0007454B" w:rsidRPr="0007454B" w:rsidRDefault="0093003F" w:rsidP="00AA222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Current Bylaws</w:t>
      </w:r>
      <w:r w:rsidR="0007454B" w:rsidRPr="0007454B">
        <w:rPr>
          <w:sz w:val="28"/>
          <w:szCs w:val="28"/>
        </w:rPr>
        <w:t xml:space="preserve"> </w:t>
      </w:r>
      <w:r w:rsidR="00784556">
        <w:rPr>
          <w:sz w:val="28"/>
          <w:szCs w:val="28"/>
        </w:rPr>
        <w:t xml:space="preserve">are accessible online at: </w:t>
      </w:r>
      <w:hyperlink r:id="rId6" w:history="1">
        <w:r w:rsidR="00784556">
          <w:rPr>
            <w:rStyle w:val="Hyperlink"/>
          </w:rPr>
          <w:t>https://athenspto.weebly.com/about.html</w:t>
        </w:r>
      </w:hyperlink>
      <w:bookmarkStart w:id="0" w:name="_GoBack"/>
      <w:bookmarkEnd w:id="0"/>
    </w:p>
    <w:sectPr w:rsidR="0007454B" w:rsidRPr="0007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510"/>
    <w:multiLevelType w:val="hybridMultilevel"/>
    <w:tmpl w:val="BFB4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415"/>
    <w:multiLevelType w:val="hybridMultilevel"/>
    <w:tmpl w:val="6A9EB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4724D"/>
    <w:multiLevelType w:val="hybridMultilevel"/>
    <w:tmpl w:val="EBA0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5122"/>
    <w:multiLevelType w:val="hybridMultilevel"/>
    <w:tmpl w:val="7B0C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69F5"/>
    <w:multiLevelType w:val="hybridMultilevel"/>
    <w:tmpl w:val="5E14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E8"/>
    <w:rsid w:val="000354C3"/>
    <w:rsid w:val="0007454B"/>
    <w:rsid w:val="001A4DE8"/>
    <w:rsid w:val="00232544"/>
    <w:rsid w:val="0024589C"/>
    <w:rsid w:val="00724650"/>
    <w:rsid w:val="00784556"/>
    <w:rsid w:val="007B7086"/>
    <w:rsid w:val="008A1503"/>
    <w:rsid w:val="008F68A7"/>
    <w:rsid w:val="0093003F"/>
    <w:rsid w:val="00970F84"/>
    <w:rsid w:val="00A7379D"/>
    <w:rsid w:val="00AA2226"/>
    <w:rsid w:val="00AD264C"/>
    <w:rsid w:val="00E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43F3"/>
  <w15:docId w15:val="{D8DEF778-0714-4BFD-9D1E-1ECF68A4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4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henspto.weebly.com/abou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datwell</dc:creator>
  <cp:lastModifiedBy>Danielle Buser</cp:lastModifiedBy>
  <cp:revision>3</cp:revision>
  <cp:lastPrinted>2015-05-12T10:45:00Z</cp:lastPrinted>
  <dcterms:created xsi:type="dcterms:W3CDTF">2019-04-10T01:49:00Z</dcterms:created>
  <dcterms:modified xsi:type="dcterms:W3CDTF">2019-04-27T17:49:00Z</dcterms:modified>
</cp:coreProperties>
</file>